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Doseděl</w:t>
      </w:r>
      <w:r>
        <w:tab/>
      </w:r>
      <w:r>
        <w:t>22590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Michalčík (12)</w:t>
      </w:r>
      <w:r>
        <w:t/>
      </w:r>
      <w:r>
        <w:tab/>
      </w:r>
      <w:r>
        <w:t>08438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Jurásek (17)</w:t>
      </w:r>
      <w:r>
        <w:t/>
      </w:r>
      <w:r>
        <w:tab/>
      </w:r>
      <w:r>
        <w:t>16538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