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Kuželky Borovany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6.5:1.5</w:t>
      </w:r>
      <w:r>
        <w:tab/>
      </w:r>
      <w:r>
        <w:rPr>
          <w:caps w:val="0"/>
        </w:rPr>
        <w:t>2365:2273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2704:2666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2651:2723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2334:2380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2:6</w:t>
      </w:r>
      <w:r>
        <w:tab/>
      </w:r>
      <w:r>
        <w:rPr>
          <w:caps w:val="0"/>
        </w:rPr>
        <w:t>2643:2690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2502:2364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6.5:1.5</w:t>
      </w:r>
      <w:r>
        <w:tab/>
      </w:r>
      <w:r>
        <w:rPr>
          <w:caps w:val="0"/>
        </w:rPr>
        <w:t>2496:2413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2698:2669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Kabelková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2273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Jan Štefan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2723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Karel Jirkal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2690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Jan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Vít Šebestík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Pokorný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Lukáš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