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Fűrst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 </w:t>
      </w:r>
      <w:r>
        <w:tab/>
        <w:t>SKK Rokycany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2791</w:t>
      </w:r>
      <w:r>
        <w:rPr>
          <w:rFonts w:ascii="Arial" w:hAnsi="Arial" w:cs="Arial"/>
        </w:rPr>
        <w:tab/>
        <w:t>Miroslav Kašpar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