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1634 dosáhlo družstvo: TJ Centropen Dačice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1531:1569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1583:1523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1634:1566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1642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1640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1637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Jiskra Nová Bystřice</w:t>
      </w:r>
      <w:r>
        <w:t/>
      </w:r>
      <w:r>
        <w:tab/>
      </w:r>
      <w:r>
        <w:t>1531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1569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Novotný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Jiří Novotný</w:t>
      </w:r>
    </w:p>
    <w:p w:rsidRDefault="000C39FB" w:rsidP="00A6100B">
      <w:pPr>
        <w:pStyle w:val="Zapas-zahlavi2"/>
      </w:pPr>
      <w:r>
        <w:tab/>
      </w:r>
      <w:r>
        <w:t> KK PSJ Jihlava</w:t>
      </w:r>
      <w:r>
        <w:tab/>
      </w:r>
      <w:r>
        <w:t>1583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1523</w:t>
      </w:r>
      <w:r>
        <w:tab/>
      </w:r>
      <w:r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Matyáš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Bambula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Škrampal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</w:t>
      </w:r>
      <w:r>
        <w:rPr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1634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1566</w:t>
      </w:r>
      <w:r>
        <w:tab/>
      </w:r>
      <w:r>
        <w:t/>
      </w:r>
      <w:r>
        <w:rPr>
          <w:sz w:val="22"/>
          <w:rFonts w:ascii="Nunito Sans" w:hAnsi="Nunito Sans" w:cs="Nunito Sans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Klára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Dvořák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Jan Neuvirt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568.83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197.5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561.17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193.7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560.50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197.5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550.33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186.7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548.67</w:t>
      </w:r>
      <w:r>
        <w:rPr>
          <w:rFonts w:ascii="Nunito Sans" w:hAnsi="Nunito Sans"/>
        </w:rPr>
        <w:tab/>
        <w:t>381.7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Hlaváč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Jaroslav Nedoma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530.17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527.33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523.83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513.25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499.75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485.00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206.0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Švédová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376.0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24014</w:t>
      </w:r>
      <w:r>
        <w:rPr>
          <w:rFonts w:ascii="Nunito Sans" w:hAnsi="Nunito Sans" w:cs="Arial"/>
        </w:rPr>
        <w:tab/>
        <w:t>Lukáš Bambula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25358</w:t>
      </w:r>
      <w:r>
        <w:rPr>
          <w:rFonts w:ascii="Nunito Sans" w:hAnsi="Nunito Sans" w:cs="Arial"/>
        </w:rPr>
        <w:tab/>
        <w:t>Tereza Křížová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Lokomotiva Tábor - KK PSJ Jihlava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nad Lipou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