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15.11.2024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1742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1742:1623</w:t>
      </w:r>
      <w:r>
        <w:rPr>
          <w:rFonts w:ascii="Times New Roman" w:hAnsi="Times New Roman" w:cs="Times New Roman"/>
          <w:sz w:val="20"/>
          <w:szCs w:val="20"/>
        </w:rPr>
        <w:tab/>
        <w:t>7.0:1.0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1666:1572</w:t>
      </w:r>
      <w:r>
        <w:rPr>
          <w:rFonts w:ascii="Times New Roman" w:hAnsi="Times New Roman" w:cs="Times New Roman"/>
          <w:sz w:val="20"/>
          <w:szCs w:val="20"/>
        </w:rPr>
        <w:tab/>
        <w:t>7.0:1.0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27.0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34.0 : 22.0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29.5 : 26.5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27.5 : 28.5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1562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27.0 : 37.0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Šatavová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Šatavová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1742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1623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Michal Brachovec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1572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Karel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363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Vilém Bělohlávek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437 - Pavel Hietenbal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442.33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156.3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434.63</w:t>
      </w:r>
      <w:r>
        <w:rPr>
          <w:rFonts w:ascii="Times New Roman" w:hAnsi="Times New Roman" w:cs="Times New Roman"/>
        </w:rPr>
        <w:tab/>
        <w:t>301.4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432.22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422.44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416.19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414.56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413.75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128.3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413.46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407.67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118.1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406.11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402.83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401.88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397.17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395.73</w:t>
      </w:r>
      <w:r>
        <w:rPr>
          <w:rFonts w:ascii="Times New Roman" w:hAnsi="Times New Roman" w:cs="Times New Roman"/>
        </w:rPr>
        <w:tab/>
        <w:t>282.1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390.50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109.7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388.56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382.70</w:t>
      </w:r>
      <w:r>
        <w:rPr>
          <w:rFonts w:ascii="Times New Roman" w:hAnsi="Times New Roman" w:cs="Times New Roman"/>
        </w:rPr>
        <w:tab/>
        <w:t>268.9</w:t>
      </w:r>
      <w:r>
        <w:rPr>
          <w:rFonts w:ascii="Times New Roman" w:hAnsi="Times New Roman" w:cs="Times New Roman"/>
        </w:rPr>
        <w:tab/>
        <w:t>113.8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377.67</w:t>
      </w:r>
      <w:r>
        <w:rPr>
          <w:rFonts w:ascii="Times New Roman" w:hAnsi="Times New Roman" w:cs="Times New Roman"/>
        </w:rPr>
        <w:tab/>
        <w:t>264.3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377.19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375.38</w:t>
      </w:r>
      <w:r>
        <w:rPr>
          <w:rFonts w:ascii="Times New Roman" w:hAnsi="Times New Roman" w:cs="Times New Roman"/>
        </w:rPr>
        <w:tab/>
        <w:t>274.1</w:t>
      </w:r>
      <w:r>
        <w:rPr>
          <w:rFonts w:ascii="Times New Roman" w:hAnsi="Times New Roman" w:cs="Times New Roman"/>
        </w:rPr>
        <w:tab/>
        <w:t>101.3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363.67</w:t>
      </w:r>
      <w:r>
        <w:rPr>
          <w:rFonts w:ascii="Times New Roman" w:hAnsi="Times New Roman" w:cs="Times New Roman"/>
        </w:rPr>
        <w:tab/>
        <w:t>259.3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359.83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427.63</w:t>
      </w:r>
      <w:r>
        <w:rPr>
          <w:rFonts w:ascii="Times New Roman" w:hAnsi="Times New Roman" w:cs="Times New Roman"/>
          <w:color w:val="808080"/>
        </w:rPr>
        <w:tab/>
        <w:t>281.9</w:t>
      </w:r>
      <w:r>
        <w:rPr>
          <w:rFonts w:ascii="Times New Roman" w:hAnsi="Times New Roman" w:cs="Times New Roman"/>
          <w:color w:val="808080"/>
        </w:rPr>
        <w:tab/>
        <w:t>145.8</w:t>
      </w:r>
      <w:r>
        <w:rPr>
          <w:rFonts w:ascii="Times New Roman" w:hAnsi="Times New Roman" w:cs="Times New Roman"/>
          <w:color w:val="808080"/>
        </w:rPr>
        <w:tab/>
        <w:t>1.1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404.00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121.5</w:t>
      </w:r>
      <w:r>
        <w:rPr>
          <w:rFonts w:ascii="Times New Roman" w:hAnsi="Times New Roman" w:cs="Times New Roman"/>
          <w:color w:val="808080"/>
        </w:rPr>
        <w:tab/>
        <w:t>9.6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Kořínek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277.2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275.8</w:t>
      </w:r>
      <w:r>
        <w:rPr>
          <w:rFonts w:ascii="Times New Roman" w:hAnsi="Times New Roman" w:cs="Times New Roman"/>
          <w:color w:val="808080"/>
        </w:rPr>
        <w:tab/>
        <w:t>107.3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360.00</w:t>
      </w:r>
      <w:r>
        <w:rPr>
          <w:rFonts w:ascii="Times New Roman" w:hAnsi="Times New Roman" w:cs="Times New Roman"/>
          <w:color w:val="808080"/>
        </w:rPr>
        <w:tab/>
        <w:t>262.5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Brandýs n.L.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