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1704 dosáhlo družstvo: TJ Lokomotiva Č. Velenice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1563:1586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1485:1542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1704:1687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1630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1563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1586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Jonáš Čeloud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Neuvirt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Petra Mertlová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1485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1542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Herman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525 - </w:t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1704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1687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167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170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602 - Adam Straka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557.25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183.1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546.89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180.6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529.67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523.17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364.7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516.44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515.83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511.11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510.78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505.25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485.83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346.8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473.25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460.75</w:t>
      </w:r>
      <w:r>
        <w:rPr>
          <w:rFonts w:ascii="Nunito Sans" w:hAnsi="Nunito Sans"/>
        </w:rPr>
        <w:tab/>
        <w:t>328.3</w:t>
      </w:r>
      <w:r>
        <w:rPr>
          <w:rFonts w:ascii="Nunito Sans" w:hAnsi="Nunito Sans"/>
        </w:rPr>
        <w:tab/>
        <w:t>132.5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312.3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561.50</w:t>
      </w:r>
      <w:r>
        <w:rPr>
          <w:rFonts w:ascii="Nunito Sans" w:hAnsi="Nunito Sans"/>
          <w:color w:val="808080"/>
        </w:rPr>
        <w:tab/>
        <w:t>377.5</w:t>
      </w:r>
      <w:r>
        <w:rPr>
          <w:rFonts w:ascii="Nunito Sans" w:hAnsi="Nunito Sans"/>
          <w:color w:val="808080"/>
        </w:rPr>
        <w:tab/>
        <w:t>184.0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524.50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151.5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517.50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399.50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92.5</w:t>
      </w:r>
      <w:r>
        <w:rPr>
          <w:rFonts w:ascii="Nunito Sans" w:hAnsi="Nunito Sans"/>
          <w:color w:val="808080"/>
        </w:rPr>
        <w:tab/>
        <w:t>26.5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24572</w:t>
      </w:r>
      <w:r>
        <w:rPr>
          <w:rFonts w:ascii="Nunito Sans" w:hAnsi="Nunito Sans" w:cs="Arial"/>
        </w:rPr>
        <w:tab/>
        <w:t>Jonáš Čeloud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25359</w:t>
      </w:r>
      <w:r>
        <w:rPr>
          <w:rFonts w:ascii="Nunito Sans" w:hAnsi="Nunito Sans" w:cs="Arial"/>
        </w:rPr>
        <w:tab/>
        <w:t>Lukáš Přikryl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Třebíč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TJ Centropen Dačice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