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KLZ B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Nytrová</w:t>
      </w:r>
      <w:r>
        <w:tab/>
      </w:r>
      <w:r>
        <w:t>22123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ČKD Blansko˝B˝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Klimešová</w:t>
      </w:r>
      <w:r>
        <w:tab/>
      </w:r>
      <w:r>
        <w:t>08606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Korcová</w:t>
      </w:r>
      <w:r>
        <w:tab/>
      </w:r>
      <w:r>
        <w:t>12798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Musilová</w:t>
      </w:r>
      <w:r>
        <w:tab/>
      </w:r>
      <w:r>
        <w:t>08877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Zita Řehůřková</w:t>
      </w:r>
      <w:r>
        <w:tab/>
      </w:r>
      <w:r>
        <w:t>06302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Birošíková</w:t>
      </w:r>
      <w:r>
        <w:tab/>
      </w:r>
      <w:r>
        <w:t>22289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Pavlištíková</w:t>
      </w:r>
      <w:r>
        <w:tab/>
      </w:r>
      <w:r>
        <w:t>09133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Radinová</w:t>
      </w:r>
      <w:r>
        <w:tab/>
      </w:r>
      <w:r>
        <w:t>15657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Dokoupilová</w:t>
      </w:r>
      <w:r>
        <w:tab/>
      </w:r>
      <w:r>
        <w:t>14852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Kropáčová</w:t>
      </w:r>
      <w:r>
        <w:tab/>
      </w:r>
      <w:r>
        <w:t>07724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Mrázová</w:t>
      </w:r>
      <w:r>
        <w:tab/>
      </w:r>
      <w:r>
        <w:t>07732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Zmitková</w:t>
      </w:r>
      <w:r>
        <w:tab/>
      </w:r>
      <w:r>
        <w:t>11263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Beranová</w:t>
      </w:r>
      <w:r>
        <w:tab/>
      </w:r>
      <w:r>
        <w:t>18541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Flídrová</w:t>
      </w:r>
      <w:r>
        <w:tab/>
      </w:r>
      <w:r>
        <w:t>06536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Sobčáková</w:t>
      </w:r>
      <w:r>
        <w:tab/>
      </w:r>
      <w:r>
        <w:t>09313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Babincová</w:t>
      </w:r>
      <w:r>
        <w:tab/>
      </w:r>
      <w:r>
        <w:t>12282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Honzálková</w:t>
      </w:r>
      <w:r>
        <w:tab/>
      </w:r>
      <w:r>
        <w:t>18180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Bartolomeu</w:t>
      </w:r>
      <w:r>
        <w:tab/>
      </w:r>
      <w:r>
        <w:t>08014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Divílková st.</w:t>
      </w:r>
      <w:r>
        <w:tab/>
      </w:r>
      <w:r>
        <w:t>15596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Petříčková</w:t>
      </w:r>
      <w:r>
        <w:tab/>
      </w:r>
      <w:r>
        <w:t>16262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