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</w:r>
      <w:r>
        <w:t>21081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Ransdorf</w:t>
      </w:r>
      <w:r>
        <w:tab/>
      </w:r>
      <w:r>
        <w:t>22518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Kupka</w:t>
      </w:r>
      <w:r>
        <w:tab/>
      </w:r>
      <w:r>
        <w:t>18783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Seidl (1)</w:t>
      </w:r>
      <w:r>
        <w:t/>
      </w:r>
      <w:r>
        <w:tab/>
      </w:r>
      <w:r>
        <w:t>01407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Grössl (3)</w:t>
      </w:r>
      <w:r>
        <w:t/>
      </w:r>
      <w:r>
        <w:tab/>
      </w:r>
      <w:r>
        <w:t>10648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